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A79" w:rsidRPr="00430A79" w:rsidRDefault="00CF5A50" w:rsidP="00DF2294">
      <w:pPr>
        <w:keepNext/>
        <w:keepLines/>
        <w:spacing w:after="0" w:line="276" w:lineRule="auto"/>
        <w:ind w:left="0" w:right="0" w:firstLine="709"/>
        <w:outlineLvl w:val="0"/>
        <w:rPr>
          <w:b/>
        </w:rPr>
      </w:pPr>
      <w:r>
        <w:rPr>
          <w:b/>
        </w:rPr>
        <w:t xml:space="preserve"> </w:t>
      </w:r>
      <w:bookmarkStart w:id="0" w:name="_GoBack"/>
      <w:r w:rsidR="00430A79" w:rsidRPr="00430A79">
        <w:rPr>
          <w:b/>
        </w:rPr>
        <w:t>Пояснительная записка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 xml:space="preserve">Рабочая программа элективного курса </w:t>
      </w:r>
      <w:r>
        <w:rPr>
          <w:color w:val="auto"/>
          <w:szCs w:val="24"/>
        </w:rPr>
        <w:t xml:space="preserve">«Чтоб лилось из-под пера…» </w:t>
      </w:r>
      <w:r w:rsidRPr="00430A79">
        <w:rPr>
          <w:color w:val="auto"/>
          <w:szCs w:val="24"/>
        </w:rPr>
        <w:t xml:space="preserve">разработана на основе методических рекомендаций Т.А. </w:t>
      </w:r>
      <w:proofErr w:type="spellStart"/>
      <w:r w:rsidRPr="00430A79">
        <w:rPr>
          <w:color w:val="auto"/>
          <w:szCs w:val="24"/>
        </w:rPr>
        <w:t>Ладыженской</w:t>
      </w:r>
      <w:proofErr w:type="spellEnd"/>
      <w:r w:rsidRPr="00430A79">
        <w:rPr>
          <w:color w:val="auto"/>
          <w:szCs w:val="24"/>
        </w:rPr>
        <w:t xml:space="preserve"> и Т.С. </w:t>
      </w:r>
      <w:proofErr w:type="spellStart"/>
      <w:r w:rsidRPr="00430A79">
        <w:rPr>
          <w:color w:val="auto"/>
          <w:szCs w:val="24"/>
        </w:rPr>
        <w:t>Зепаловой</w:t>
      </w:r>
      <w:proofErr w:type="spellEnd"/>
      <w:r w:rsidRPr="00430A79">
        <w:rPr>
          <w:color w:val="auto"/>
          <w:szCs w:val="24"/>
        </w:rPr>
        <w:t xml:space="preserve"> к факультативному курсу «Теория и практика сочинений разных жанров» (М.: Просвещение,1990). 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b/>
          <w:bCs/>
          <w:color w:val="auto"/>
          <w:szCs w:val="24"/>
        </w:rPr>
        <w:t xml:space="preserve">Предлагаемый курс ставит перед собой следующие цели: 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 xml:space="preserve">1) способствовать совершенствованию навыков устной и письменной речи; 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>2) научить уместному, умелому использованию языкового потенциала;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 xml:space="preserve">3) систематизировать знания по теории сочинения, закрепить полученные знания на практике через систему творческих заданий, </w:t>
      </w:r>
      <w:proofErr w:type="spellStart"/>
      <w:r w:rsidRPr="00430A79">
        <w:rPr>
          <w:color w:val="auto"/>
          <w:szCs w:val="24"/>
        </w:rPr>
        <w:t>речетворческих</w:t>
      </w:r>
      <w:proofErr w:type="spellEnd"/>
      <w:r w:rsidRPr="00430A79">
        <w:rPr>
          <w:color w:val="auto"/>
          <w:szCs w:val="24"/>
        </w:rPr>
        <w:t xml:space="preserve"> упражнений, написание сочинений;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 xml:space="preserve">4) развивать творческие способности. 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b/>
          <w:bCs/>
          <w:color w:val="auto"/>
          <w:szCs w:val="24"/>
        </w:rPr>
        <w:t xml:space="preserve">Достижение поставленных целей предполагает решение ряда задач: </w:t>
      </w:r>
    </w:p>
    <w:p w:rsidR="00430A79" w:rsidRPr="00430A79" w:rsidRDefault="00430A79" w:rsidP="00DF2294">
      <w:pPr>
        <w:pStyle w:val="a3"/>
        <w:numPr>
          <w:ilvl w:val="0"/>
          <w:numId w:val="5"/>
        </w:numPr>
        <w:spacing w:after="0" w:line="240" w:lineRule="auto"/>
        <w:ind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 xml:space="preserve">помочь учащимся максимально эффективно подготовиться к написанию сочинения; </w:t>
      </w:r>
    </w:p>
    <w:p w:rsidR="00430A79" w:rsidRPr="00430A79" w:rsidRDefault="00430A79" w:rsidP="00DF2294">
      <w:pPr>
        <w:pStyle w:val="a3"/>
        <w:numPr>
          <w:ilvl w:val="0"/>
          <w:numId w:val="5"/>
        </w:numPr>
        <w:spacing w:after="0" w:line="240" w:lineRule="auto"/>
        <w:ind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 xml:space="preserve">совершенствовать и развивать умения конструировать письменное высказывание; </w:t>
      </w:r>
    </w:p>
    <w:p w:rsidR="00430A79" w:rsidRPr="00430A79" w:rsidRDefault="00430A79" w:rsidP="00DF2294">
      <w:pPr>
        <w:pStyle w:val="a3"/>
        <w:numPr>
          <w:ilvl w:val="0"/>
          <w:numId w:val="5"/>
        </w:numPr>
        <w:spacing w:after="0" w:line="240" w:lineRule="auto"/>
        <w:ind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 xml:space="preserve">формировать и развивать навыки грамотного и свободного владения письменной речью; </w:t>
      </w:r>
    </w:p>
    <w:p w:rsidR="00430A79" w:rsidRPr="00430A79" w:rsidRDefault="00430A79" w:rsidP="00DF2294">
      <w:pPr>
        <w:pStyle w:val="a3"/>
        <w:numPr>
          <w:ilvl w:val="0"/>
          <w:numId w:val="5"/>
        </w:numPr>
        <w:spacing w:after="0" w:line="240" w:lineRule="auto"/>
        <w:ind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 xml:space="preserve">совершенствовать и развивать умения читать, понимать прочитанное и анализировать общее содержание текстов разных функциональных стилей; </w:t>
      </w:r>
    </w:p>
    <w:p w:rsidR="00430A79" w:rsidRPr="00430A79" w:rsidRDefault="00430A79" w:rsidP="00DF2294">
      <w:pPr>
        <w:pStyle w:val="a3"/>
        <w:numPr>
          <w:ilvl w:val="0"/>
          <w:numId w:val="5"/>
        </w:numPr>
        <w:spacing w:after="0" w:line="240" w:lineRule="auto"/>
        <w:ind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 xml:space="preserve">совершенствовать и развивать умения передавать в письменной форме свое, индивидуальное восприятие, свое понимание поставленных в тексте проблем, свои оценки фактов и явлений; </w:t>
      </w:r>
    </w:p>
    <w:p w:rsidR="00430A79" w:rsidRPr="00430A79" w:rsidRDefault="00430A79" w:rsidP="00DF2294">
      <w:pPr>
        <w:pStyle w:val="a3"/>
        <w:numPr>
          <w:ilvl w:val="0"/>
          <w:numId w:val="5"/>
        </w:numPr>
        <w:spacing w:after="0" w:line="240" w:lineRule="auto"/>
        <w:ind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 xml:space="preserve">формировать и развивать умения подбирать аргументы, органично вводить их в текст. 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b/>
          <w:bCs/>
          <w:color w:val="auto"/>
          <w:szCs w:val="24"/>
        </w:rPr>
        <w:t>ОБЩАЯ ХАРАКТЕРИСТИКА КУРСА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 xml:space="preserve">Сочинение – один из жанров литературного творчества учащихся, наряду с изложением, исследовательской работой и другими, связанный с оформлением (изложением) учащимися собственных мыслей на определенную тему (заданную или самостоятельно выбранную). Цель сочинения – формировать коммуникативные умения, развивать логическое и абстрактное мышление, раскрывать эстетические способности, пополнять фактические знания и др. 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 xml:space="preserve">Л.Н. Толстой отмечал: «Не бывает никогда ни у кого, чтобы было легко писать, чтобы «лилось из-под пера»…Писать всегда трудно, и чем труднее, тем лучше выходит». 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 xml:space="preserve">Обучение написанию сочинений разных жанров на уроках русского языка и литературы проводится на протяжении десяти школьных лет – впечатлением от прочитанной книги дети делятся уже в начальной школе. Однако каждый раз, проверяя письменные работы учащихся, учителя сетуют на то, что качество творческих работ оставляет желать лучшего. Особенно это касается сочинений старшеклассников. Вероятно, проблема заключается в том, что работа по развитию речи неравномерно рассредоточена в программе по русскому языку и литературе; возможно, в погоне за безупречной грамотностью, учителя сокращают количество часов на обучение написанию сочинений. Кроме того, существует мнение, что кому-то дано умение писать сочинения, а кого-то просто невозможно научить этому нелегкому делу. 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 xml:space="preserve">Как показывает практика, учащиеся испытывают неуверенность, волнение, может быть, страх перед выпускным сочинением, с одной стороны, потому что настало время серьезной оценки знаний, умений, навыков, а с другой стороны, многие старшеклассники попросту не научились писать сочинения. Здесь можно сослаться на то, что учащиеся очень мало читают, намного меньше стали общаться, косноязычны. Часто причину всех этих бед видят в активном вхождении в нашу жизнь компьютера. Отчасти это так. 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lastRenderedPageBreak/>
        <w:t xml:space="preserve">Ситуацию мы изменить не можем, но в современном образовательном процессе появилась уникальная возможность привлечь информационные технологии для развития коммуникативных способностей учащихся, для приобщения к миру художественной литературы посредством ИКТ. 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b/>
          <w:bCs/>
          <w:color w:val="auto"/>
          <w:szCs w:val="24"/>
        </w:rPr>
        <w:t xml:space="preserve">Новизна </w:t>
      </w:r>
      <w:r w:rsidRPr="00430A79">
        <w:rPr>
          <w:color w:val="auto"/>
          <w:szCs w:val="24"/>
        </w:rPr>
        <w:t>данного курса заключается в осуществлении системного подхода к организации деятельности учащихся по усвоению теории литературы и применению этих знаний на практике (при анализе художественного произведения и при написании сочинения)</w:t>
      </w:r>
      <w:proofErr w:type="gramStart"/>
      <w:r w:rsidRPr="00430A79">
        <w:rPr>
          <w:color w:val="auto"/>
          <w:szCs w:val="24"/>
        </w:rPr>
        <w:t>,р</w:t>
      </w:r>
      <w:proofErr w:type="gramEnd"/>
      <w:r w:rsidRPr="00430A79">
        <w:rPr>
          <w:color w:val="auto"/>
          <w:szCs w:val="24"/>
        </w:rPr>
        <w:t xml:space="preserve">азвитии коммуникативной, литературоведческой компетентности старшеклассников через обращение к шедеврам русской литературы 19-20 веков.. 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 xml:space="preserve">В соответствии с концепцией модернизации российского образования элективный курс направлен на </w:t>
      </w:r>
      <w:proofErr w:type="spellStart"/>
      <w:r w:rsidRPr="00430A79">
        <w:rPr>
          <w:color w:val="auto"/>
          <w:szCs w:val="24"/>
        </w:rPr>
        <w:t>профилизацию</w:t>
      </w:r>
      <w:proofErr w:type="spellEnd"/>
      <w:r w:rsidRPr="00430A79">
        <w:rPr>
          <w:color w:val="auto"/>
          <w:szCs w:val="24"/>
        </w:rPr>
        <w:t xml:space="preserve"> обучения с дальнейшей специализацией, что позволит существенно расширить выбор школьником индивидуальной образовательной программы и удовлетворить свои интеллектуальные потребности. 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 xml:space="preserve">Развитие коммуникативной компетенции школьников, обогащение их словарного запаса, умение письменно и устно излагать свои мысли, формулировать свою точку зрения и аргументировать ее являются неотъемлемыми компонентами для достижения вершин в любой профессии. 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 xml:space="preserve">Перечисленные задачи формируются на основе знаний произведений русской литературы, норм русского литературного языка, творческого использования средств языковой системы (лексических, грамматических, синтаксических, стилистических). Программа расширяет знания учащихся, а также включает новые знания, вызывающие познавательный интерес и необходимые для определения профиля обучения: сведения об особенностях каждого из жанров творческих работ, их композиции; вопросы анализа литературно-критических, публицистических материалов, эпистолярного жанра. 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 xml:space="preserve">Курс позволяет осуществить эвристические пробы и сформировать практическую деятельность школьников, выход учащихся на проектную деятельность. 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 xml:space="preserve">В ходе курса используются следующие методические и дидактические приемы: </w:t>
      </w:r>
    </w:p>
    <w:p w:rsidR="00430A79" w:rsidRPr="00430A79" w:rsidRDefault="00430A79" w:rsidP="00DF2294">
      <w:pPr>
        <w:numPr>
          <w:ilvl w:val="0"/>
          <w:numId w:val="1"/>
        </w:num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>лекция с элементами беседы;</w:t>
      </w:r>
    </w:p>
    <w:p w:rsidR="00430A79" w:rsidRPr="00430A79" w:rsidRDefault="00430A79" w:rsidP="00DF2294">
      <w:pPr>
        <w:numPr>
          <w:ilvl w:val="0"/>
          <w:numId w:val="1"/>
        </w:num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>практическая работа (закрепление навыков);</w:t>
      </w:r>
    </w:p>
    <w:p w:rsidR="00430A79" w:rsidRPr="00430A79" w:rsidRDefault="00430A79" w:rsidP="00DF2294">
      <w:pPr>
        <w:numPr>
          <w:ilvl w:val="0"/>
          <w:numId w:val="1"/>
        </w:num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>тренировочные упражнения (с предоставлением разного уровня помощи: наводящие вопросы, рекомендации по выполнению задания, пример выполнения задания, вариант выполнения задания);</w:t>
      </w:r>
    </w:p>
    <w:p w:rsidR="00430A79" w:rsidRPr="00430A79" w:rsidRDefault="00430A79" w:rsidP="00DF2294">
      <w:pPr>
        <w:numPr>
          <w:ilvl w:val="0"/>
          <w:numId w:val="1"/>
        </w:num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>работа со справочным материалом (дополнительный материал из списка литературы, дополнительный материал, помещенный в курсе в виде словаря, отрывков критических статей);</w:t>
      </w:r>
    </w:p>
    <w:p w:rsidR="00430A79" w:rsidRPr="00430A79" w:rsidRDefault="00430A79" w:rsidP="00DF2294">
      <w:pPr>
        <w:numPr>
          <w:ilvl w:val="0"/>
          <w:numId w:val="1"/>
        </w:num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>написание творческой работы (как вариант домашнего задания: написание части сочинения на предложенную тему, написание творческой работы по предложенному плану, в определенном жанре и т.д.);</w:t>
      </w:r>
    </w:p>
    <w:p w:rsidR="00430A79" w:rsidRPr="00430A79" w:rsidRDefault="00430A79" w:rsidP="00DF2294">
      <w:pPr>
        <w:numPr>
          <w:ilvl w:val="0"/>
          <w:numId w:val="1"/>
        </w:num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>защита творческих работ (знакомство с правилами подготовки публичного выступления, с основами ораторского искусства и другие);</w:t>
      </w:r>
    </w:p>
    <w:p w:rsidR="00430A79" w:rsidRPr="00430A79" w:rsidRDefault="00430A79" w:rsidP="00DF2294">
      <w:pPr>
        <w:numPr>
          <w:ilvl w:val="0"/>
          <w:numId w:val="1"/>
        </w:num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>творческие чтения;</w:t>
      </w:r>
    </w:p>
    <w:p w:rsidR="00430A79" w:rsidRPr="00430A79" w:rsidRDefault="00430A79" w:rsidP="00DF2294">
      <w:pPr>
        <w:numPr>
          <w:ilvl w:val="0"/>
          <w:numId w:val="1"/>
        </w:num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>проверочная работа (разного уровня сложности: от простого к сложному).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b/>
          <w:bCs/>
          <w:color w:val="auto"/>
          <w:szCs w:val="24"/>
        </w:rPr>
        <w:t>МЕСТО КУРСА В УЧЕБНОМ ПЛАНЕ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>Учебный курс предназначен</w:t>
      </w:r>
      <w:r w:rsidR="00B1624F">
        <w:rPr>
          <w:color w:val="auto"/>
          <w:szCs w:val="24"/>
        </w:rPr>
        <w:t xml:space="preserve"> </w:t>
      </w:r>
      <w:r w:rsidRPr="00430A79">
        <w:rPr>
          <w:color w:val="auto"/>
          <w:szCs w:val="24"/>
        </w:rPr>
        <w:t>для учащ</w:t>
      </w:r>
      <w:r w:rsidR="00B1624F">
        <w:rPr>
          <w:color w:val="auto"/>
          <w:szCs w:val="24"/>
        </w:rPr>
        <w:t>ихся 11 класса и рассчитан на 35</w:t>
      </w:r>
      <w:r w:rsidRPr="00430A79">
        <w:rPr>
          <w:color w:val="auto"/>
          <w:szCs w:val="24"/>
        </w:rPr>
        <w:t xml:space="preserve"> </w:t>
      </w:r>
      <w:r w:rsidR="00B1624F">
        <w:rPr>
          <w:color w:val="auto"/>
          <w:szCs w:val="24"/>
        </w:rPr>
        <w:t>часов.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b/>
          <w:bCs/>
          <w:color w:val="auto"/>
          <w:szCs w:val="24"/>
        </w:rPr>
        <w:t>РЕЗУЛЬТАТЫ ОСВОЕНИЯ УЧЕБНОГО КУРСА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b/>
          <w:bCs/>
          <w:color w:val="auto"/>
          <w:szCs w:val="24"/>
        </w:rPr>
        <w:t>Требования к уровню подготовки обучающихся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 xml:space="preserve">По окончании курса </w:t>
      </w:r>
      <w:r w:rsidRPr="00430A79">
        <w:rPr>
          <w:b/>
          <w:bCs/>
          <w:color w:val="auto"/>
          <w:szCs w:val="24"/>
        </w:rPr>
        <w:t>учащиеся должны</w:t>
      </w:r>
      <w:r w:rsidRPr="00430A79">
        <w:rPr>
          <w:color w:val="auto"/>
          <w:szCs w:val="24"/>
        </w:rPr>
        <w:t xml:space="preserve">: </w:t>
      </w:r>
    </w:p>
    <w:p w:rsidR="00430A79" w:rsidRPr="00430A79" w:rsidRDefault="00430A79" w:rsidP="00DF2294">
      <w:pPr>
        <w:numPr>
          <w:ilvl w:val="0"/>
          <w:numId w:val="2"/>
        </w:num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b/>
          <w:bCs/>
          <w:color w:val="auto"/>
          <w:szCs w:val="24"/>
        </w:rPr>
        <w:t xml:space="preserve">знать </w:t>
      </w:r>
      <w:r w:rsidRPr="00430A79">
        <w:rPr>
          <w:color w:val="auto"/>
          <w:szCs w:val="24"/>
        </w:rPr>
        <w:t>основные понятия теории сочинений разных жанров</w:t>
      </w:r>
      <w:proofErr w:type="gramStart"/>
      <w:r w:rsidRPr="00430A79">
        <w:rPr>
          <w:color w:val="auto"/>
          <w:szCs w:val="24"/>
        </w:rPr>
        <w:t>,;</w:t>
      </w:r>
      <w:proofErr w:type="gramEnd"/>
    </w:p>
    <w:p w:rsidR="00430A79" w:rsidRPr="00430A79" w:rsidRDefault="00430A79" w:rsidP="00DF2294">
      <w:pPr>
        <w:numPr>
          <w:ilvl w:val="0"/>
          <w:numId w:val="2"/>
        </w:num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b/>
          <w:bCs/>
          <w:color w:val="auto"/>
          <w:szCs w:val="24"/>
        </w:rPr>
        <w:t xml:space="preserve">уметь </w:t>
      </w:r>
      <w:r w:rsidRPr="00430A79">
        <w:rPr>
          <w:color w:val="auto"/>
          <w:szCs w:val="24"/>
        </w:rPr>
        <w:t>выбирать необходимый литературный материал для работы над сочинением;</w:t>
      </w:r>
    </w:p>
    <w:p w:rsidR="00430A79" w:rsidRPr="00430A79" w:rsidRDefault="00430A79" w:rsidP="00DF2294">
      <w:pPr>
        <w:numPr>
          <w:ilvl w:val="0"/>
          <w:numId w:val="2"/>
        </w:num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b/>
          <w:bCs/>
          <w:color w:val="auto"/>
          <w:szCs w:val="24"/>
        </w:rPr>
        <w:t xml:space="preserve">обладать </w:t>
      </w:r>
      <w:r w:rsidRPr="00430A79">
        <w:rPr>
          <w:color w:val="auto"/>
          <w:szCs w:val="24"/>
        </w:rPr>
        <w:t>навыками работы со справочным материалом;</w:t>
      </w:r>
    </w:p>
    <w:p w:rsidR="00430A79" w:rsidRPr="00430A79" w:rsidRDefault="00430A79" w:rsidP="00DF2294">
      <w:pPr>
        <w:numPr>
          <w:ilvl w:val="0"/>
          <w:numId w:val="2"/>
        </w:num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b/>
          <w:bCs/>
          <w:color w:val="auto"/>
          <w:szCs w:val="24"/>
        </w:rPr>
        <w:t xml:space="preserve">обладать </w:t>
      </w:r>
      <w:r w:rsidRPr="00430A79">
        <w:rPr>
          <w:color w:val="auto"/>
          <w:szCs w:val="24"/>
        </w:rPr>
        <w:t>умениями сопоставлять, сравнивать, обобщать;</w:t>
      </w:r>
    </w:p>
    <w:p w:rsidR="00430A79" w:rsidRPr="00430A79" w:rsidRDefault="00430A79" w:rsidP="00DF2294">
      <w:pPr>
        <w:numPr>
          <w:ilvl w:val="0"/>
          <w:numId w:val="2"/>
        </w:num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b/>
          <w:bCs/>
          <w:color w:val="auto"/>
          <w:szCs w:val="24"/>
        </w:rPr>
        <w:lastRenderedPageBreak/>
        <w:t xml:space="preserve">владеть </w:t>
      </w:r>
      <w:r w:rsidRPr="00430A79">
        <w:rPr>
          <w:color w:val="auto"/>
          <w:szCs w:val="24"/>
        </w:rPr>
        <w:t>коммуникативными навыками;</w:t>
      </w:r>
    </w:p>
    <w:p w:rsidR="00430A79" w:rsidRPr="00430A79" w:rsidRDefault="00430A79" w:rsidP="00DF2294">
      <w:pPr>
        <w:numPr>
          <w:ilvl w:val="0"/>
          <w:numId w:val="2"/>
        </w:num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b/>
          <w:bCs/>
          <w:color w:val="auto"/>
          <w:szCs w:val="24"/>
        </w:rPr>
        <w:t xml:space="preserve">владеть </w:t>
      </w:r>
      <w:r w:rsidRPr="00430A79">
        <w:rPr>
          <w:color w:val="auto"/>
          <w:szCs w:val="24"/>
        </w:rPr>
        <w:t>языковым потенциалом, умело использовать художественные средства языка;</w:t>
      </w:r>
    </w:p>
    <w:p w:rsidR="00430A79" w:rsidRPr="00430A79" w:rsidRDefault="00430A79" w:rsidP="00DF2294">
      <w:pPr>
        <w:numPr>
          <w:ilvl w:val="0"/>
          <w:numId w:val="2"/>
        </w:num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b/>
          <w:bCs/>
          <w:color w:val="auto"/>
          <w:szCs w:val="24"/>
        </w:rPr>
        <w:t xml:space="preserve">уметь </w:t>
      </w:r>
      <w:r w:rsidRPr="00430A79">
        <w:rPr>
          <w:color w:val="auto"/>
          <w:szCs w:val="24"/>
        </w:rPr>
        <w:t>писать творческие работы, сочинения разных жанров;</w:t>
      </w:r>
    </w:p>
    <w:p w:rsidR="00430A79" w:rsidRPr="00430A79" w:rsidRDefault="00430A79" w:rsidP="00DF2294">
      <w:pPr>
        <w:numPr>
          <w:ilvl w:val="0"/>
          <w:numId w:val="2"/>
        </w:num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b/>
          <w:bCs/>
          <w:color w:val="auto"/>
          <w:szCs w:val="24"/>
        </w:rPr>
        <w:t xml:space="preserve">оценивать </w:t>
      </w:r>
      <w:r w:rsidRPr="00430A79">
        <w:rPr>
          <w:color w:val="auto"/>
          <w:szCs w:val="24"/>
        </w:rPr>
        <w:t xml:space="preserve">свои творческие работы с точки зрения их речевой грамотности, композиционной </w:t>
      </w:r>
      <w:proofErr w:type="spellStart"/>
      <w:r w:rsidRPr="00430A79">
        <w:rPr>
          <w:color w:val="auto"/>
          <w:szCs w:val="24"/>
        </w:rPr>
        <w:t>выстроенности</w:t>
      </w:r>
      <w:proofErr w:type="spellEnd"/>
      <w:r w:rsidRPr="00430A79">
        <w:rPr>
          <w:color w:val="auto"/>
          <w:szCs w:val="24"/>
        </w:rPr>
        <w:t xml:space="preserve">, тематического соответствия, жанровой соотнесенности. 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b/>
          <w:bCs/>
          <w:color w:val="auto"/>
          <w:szCs w:val="24"/>
        </w:rPr>
        <w:t>Критерии оценивания</w:t>
      </w:r>
      <w:r w:rsidRPr="00430A79">
        <w:rPr>
          <w:color w:val="auto"/>
          <w:szCs w:val="24"/>
        </w:rPr>
        <w:t xml:space="preserve">. Работа учащихся оценивается следующим образом: зачёт\ незачёт. Итоговая оценка складывается из всех текущих. 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b/>
          <w:bCs/>
          <w:color w:val="auto"/>
          <w:szCs w:val="24"/>
        </w:rPr>
        <w:t>СОДЕРЖАНИЕ КУРСА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i/>
          <w:iCs/>
          <w:color w:val="auto"/>
          <w:szCs w:val="24"/>
        </w:rPr>
        <w:t>Тема 1. «Введение».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>Цели и задачи факультативного курса «Техника написания сочинения». Анализ направлений тем сочинений выпускных экзаменов, классификация их по сходным признакам. Требования к сочинению. Оценка сочинений.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i/>
          <w:iCs/>
          <w:color w:val="auto"/>
          <w:szCs w:val="24"/>
        </w:rPr>
        <w:t>Тема 2. «Повторение основных сведений по теории литературы. Литературное произведение как идейно-художественное целое. Особенности эпических, лирических, драматических произведений».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>Текст, подтекст, контекст, тема, идея, проблема, художественный образ, конфликт, жанр, композиция, сюжет, изобразительно-выразительные способы и средства, герой, персонаж, система действующих лиц, монолог, диалог.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i/>
          <w:iCs/>
          <w:color w:val="auto"/>
          <w:szCs w:val="24"/>
        </w:rPr>
        <w:t>Тема 3. «Выбор темы и ее анализ».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>Глубина и полнота раскрытия темы, соответствие теме, правильность фактического материала, последовательность изложения, цитата, эпиграф, стилевое единство и выразительность речи, соотнесенность композиционных частей.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i/>
          <w:iCs/>
          <w:color w:val="auto"/>
          <w:szCs w:val="24"/>
        </w:rPr>
        <w:t xml:space="preserve">Тема 4. «План сочинения. Типы планов. 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i/>
          <w:iCs/>
          <w:color w:val="auto"/>
          <w:szCs w:val="24"/>
        </w:rPr>
        <w:t>Раскрытие понятий логичность, последовательность речи».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>План-набросок, развернутый план, цитатный план, логичность, последовательность речи.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i/>
          <w:iCs/>
          <w:color w:val="auto"/>
          <w:szCs w:val="24"/>
        </w:rPr>
        <w:t>Тема 5. «Композиционная организация сочинения».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>Виды вступлений. Требования к написанию основной части сочинения. Трудности при написании заключительной части сочинения. Композиционная организация: вступления, основная часть, заключение; индукция и дедукция, внутренняя полемичность.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i/>
          <w:iCs/>
          <w:color w:val="auto"/>
          <w:szCs w:val="24"/>
        </w:rPr>
        <w:t>Тема 6. «Проблемно-тематическая типология сочинений».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>Сочинение-повествование, сочинение-описание, сочинение-рассуждение; тема-понятие, тема-вопрос, тема-суждение.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i/>
          <w:iCs/>
          <w:color w:val="auto"/>
          <w:szCs w:val="24"/>
        </w:rPr>
        <w:t xml:space="preserve">Тема 7. «Сочинения-характеристики, 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i/>
          <w:iCs/>
          <w:color w:val="auto"/>
          <w:szCs w:val="24"/>
        </w:rPr>
        <w:t>сочинения литературно-критические, сочинения на «свободную» тему».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>Сочинения-характеристики, сочинения литературно-критические; сравнительная характеристика.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i/>
          <w:iCs/>
          <w:color w:val="auto"/>
          <w:szCs w:val="24"/>
        </w:rPr>
        <w:t>Тема 8. «Жанровая классификация сочинений».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>Жанровая классификация сочинений.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i/>
          <w:iCs/>
          <w:color w:val="auto"/>
          <w:szCs w:val="24"/>
        </w:rPr>
        <w:t>Тема 9. «Сочинение-литературный портрет».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 xml:space="preserve">Особенности создания портретной характеристики. Искусство портрета как раскрытие внутреннего облика персонажа. Сочинение – литературный портрет, приемы создания портрета героя, деталь портрета. 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i/>
          <w:iCs/>
          <w:color w:val="auto"/>
          <w:szCs w:val="24"/>
        </w:rPr>
        <w:t>Тема 10. «Знакомство с эссе как жанром литературного произведения».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>Жанр эссе.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i/>
          <w:iCs/>
          <w:color w:val="auto"/>
          <w:szCs w:val="24"/>
        </w:rPr>
        <w:t xml:space="preserve">Тема 11. «Сочинение-эссе, особенности написания, 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i/>
          <w:iCs/>
          <w:color w:val="auto"/>
          <w:szCs w:val="24"/>
        </w:rPr>
        <w:t>отбора материала, выражения позиции учащихся».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>Позиция пишущего и способы ее выражения.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i/>
          <w:iCs/>
          <w:color w:val="auto"/>
          <w:szCs w:val="24"/>
        </w:rPr>
        <w:t xml:space="preserve">Тема 12. «Сочинение-рецензия. Особенности жанра. 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i/>
          <w:iCs/>
          <w:color w:val="auto"/>
          <w:szCs w:val="24"/>
        </w:rPr>
        <w:t>Требования к написанию рецензии».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>Сочинение-рецензия.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i/>
          <w:iCs/>
          <w:color w:val="auto"/>
          <w:szCs w:val="24"/>
        </w:rPr>
        <w:t>Тема 13. «Сочинение-сравнительная характеристика. Особенности жанра».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>Исходная позиция сравнения; сходства и различия, эволюция авторской мысли, чувства, переживания.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i/>
          <w:iCs/>
          <w:color w:val="auto"/>
          <w:szCs w:val="24"/>
        </w:rPr>
        <w:t>Тема 14. «Сочинение-анализ эпизода».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>Понятие эпизода как части целого произведения. Эпизод как часть целого, роль эпизода.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i/>
          <w:iCs/>
          <w:color w:val="auto"/>
          <w:szCs w:val="24"/>
        </w:rPr>
        <w:t>Тема 15. «Стилистические ошибки в сочинениях».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>Стилистические нормы, нарушение норм.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i/>
          <w:iCs/>
          <w:color w:val="auto"/>
          <w:szCs w:val="24"/>
        </w:rPr>
        <w:t>Тема 16. «Нормы литературного языка. Виды грамматических ошибок».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color w:val="auto"/>
          <w:szCs w:val="24"/>
        </w:rPr>
        <w:t>Нормы слово- и формообразования, нормы синтаксической связи.</w:t>
      </w:r>
    </w:p>
    <w:p w:rsidR="00430A79" w:rsidRPr="00430A79" w:rsidRDefault="00430A79" w:rsidP="00DF2294">
      <w:pPr>
        <w:spacing w:after="0" w:line="240" w:lineRule="auto"/>
        <w:ind w:left="0" w:right="0" w:firstLine="709"/>
        <w:rPr>
          <w:color w:val="auto"/>
          <w:szCs w:val="24"/>
        </w:rPr>
      </w:pPr>
      <w:r w:rsidRPr="00430A79">
        <w:rPr>
          <w:i/>
          <w:iCs/>
          <w:color w:val="auto"/>
          <w:szCs w:val="24"/>
        </w:rPr>
        <w:t>Тема 17. «Написание сочинений разных жанров на заданную тему».</w:t>
      </w:r>
    </w:p>
    <w:p w:rsidR="00B1624F" w:rsidRDefault="00B1624F" w:rsidP="00DF2294">
      <w:pPr>
        <w:spacing w:before="100" w:beforeAutospacing="1" w:after="100" w:afterAutospacing="1" w:line="240" w:lineRule="auto"/>
        <w:ind w:left="0" w:right="0" w:firstLine="709"/>
        <w:rPr>
          <w:b/>
          <w:bCs/>
          <w:color w:val="auto"/>
          <w:szCs w:val="24"/>
        </w:rPr>
      </w:pPr>
    </w:p>
    <w:p w:rsidR="00B1624F" w:rsidRDefault="00B1624F" w:rsidP="00DF2294">
      <w:pPr>
        <w:spacing w:before="100" w:beforeAutospacing="1" w:after="100" w:afterAutospacing="1" w:line="240" w:lineRule="auto"/>
        <w:ind w:left="0" w:right="0" w:firstLine="709"/>
        <w:rPr>
          <w:b/>
          <w:bCs/>
          <w:color w:val="auto"/>
          <w:szCs w:val="24"/>
        </w:rPr>
      </w:pPr>
    </w:p>
    <w:bookmarkEnd w:id="0"/>
    <w:p w:rsidR="00B1624F" w:rsidRDefault="00B1624F" w:rsidP="00430A79">
      <w:pPr>
        <w:spacing w:before="100" w:beforeAutospacing="1" w:after="100" w:afterAutospacing="1" w:line="240" w:lineRule="auto"/>
        <w:ind w:left="0" w:right="0" w:firstLine="0"/>
        <w:jc w:val="center"/>
        <w:rPr>
          <w:b/>
          <w:bCs/>
          <w:color w:val="auto"/>
          <w:szCs w:val="24"/>
        </w:rPr>
      </w:pPr>
    </w:p>
    <w:p w:rsidR="00B1624F" w:rsidRDefault="00B1624F" w:rsidP="00430A79">
      <w:pPr>
        <w:spacing w:before="100" w:beforeAutospacing="1" w:after="100" w:afterAutospacing="1" w:line="240" w:lineRule="auto"/>
        <w:ind w:left="0" w:right="0" w:firstLine="0"/>
        <w:jc w:val="center"/>
        <w:rPr>
          <w:b/>
          <w:bCs/>
          <w:color w:val="auto"/>
          <w:szCs w:val="24"/>
        </w:rPr>
      </w:pPr>
    </w:p>
    <w:p w:rsidR="00B1624F" w:rsidRDefault="00B1624F" w:rsidP="00430A79">
      <w:pPr>
        <w:spacing w:before="100" w:beforeAutospacing="1" w:after="100" w:afterAutospacing="1" w:line="240" w:lineRule="auto"/>
        <w:ind w:left="0" w:right="0" w:firstLine="0"/>
        <w:jc w:val="center"/>
        <w:rPr>
          <w:b/>
          <w:bCs/>
          <w:color w:val="auto"/>
          <w:szCs w:val="24"/>
        </w:rPr>
      </w:pPr>
    </w:p>
    <w:p w:rsidR="00B1624F" w:rsidRDefault="00B1624F" w:rsidP="00430A79">
      <w:pPr>
        <w:spacing w:before="100" w:beforeAutospacing="1" w:after="100" w:afterAutospacing="1" w:line="240" w:lineRule="auto"/>
        <w:ind w:left="0" w:right="0" w:firstLine="0"/>
        <w:jc w:val="center"/>
        <w:rPr>
          <w:b/>
          <w:bCs/>
          <w:color w:val="auto"/>
          <w:szCs w:val="24"/>
        </w:rPr>
      </w:pPr>
    </w:p>
    <w:p w:rsidR="00B1624F" w:rsidRDefault="00B1624F" w:rsidP="00430A79">
      <w:pPr>
        <w:spacing w:before="100" w:beforeAutospacing="1" w:after="100" w:afterAutospacing="1" w:line="240" w:lineRule="auto"/>
        <w:ind w:left="0" w:right="0" w:firstLine="0"/>
        <w:jc w:val="center"/>
        <w:rPr>
          <w:b/>
          <w:bCs/>
          <w:color w:val="auto"/>
          <w:szCs w:val="24"/>
        </w:rPr>
      </w:pPr>
    </w:p>
    <w:p w:rsidR="00B1624F" w:rsidRDefault="00B1624F" w:rsidP="00430A79">
      <w:pPr>
        <w:spacing w:before="100" w:beforeAutospacing="1" w:after="100" w:afterAutospacing="1" w:line="240" w:lineRule="auto"/>
        <w:ind w:left="0" w:right="0" w:firstLine="0"/>
        <w:jc w:val="center"/>
        <w:rPr>
          <w:b/>
          <w:bCs/>
          <w:color w:val="auto"/>
          <w:szCs w:val="24"/>
        </w:rPr>
      </w:pPr>
    </w:p>
    <w:p w:rsidR="00B1624F" w:rsidRDefault="00B1624F" w:rsidP="00430A79">
      <w:pPr>
        <w:spacing w:before="100" w:beforeAutospacing="1" w:after="100" w:afterAutospacing="1" w:line="240" w:lineRule="auto"/>
        <w:ind w:left="0" w:right="0" w:firstLine="0"/>
        <w:jc w:val="center"/>
        <w:rPr>
          <w:b/>
          <w:bCs/>
          <w:color w:val="auto"/>
          <w:szCs w:val="24"/>
        </w:rPr>
      </w:pPr>
    </w:p>
    <w:p w:rsidR="00B1624F" w:rsidRDefault="00B1624F" w:rsidP="00430A79">
      <w:pPr>
        <w:spacing w:before="100" w:beforeAutospacing="1" w:after="100" w:afterAutospacing="1" w:line="240" w:lineRule="auto"/>
        <w:ind w:left="0" w:right="0" w:firstLine="0"/>
        <w:jc w:val="center"/>
        <w:rPr>
          <w:b/>
          <w:bCs/>
          <w:color w:val="auto"/>
          <w:szCs w:val="24"/>
        </w:rPr>
      </w:pPr>
    </w:p>
    <w:p w:rsidR="00B1624F" w:rsidRDefault="00B1624F" w:rsidP="00430A79">
      <w:pPr>
        <w:spacing w:before="100" w:beforeAutospacing="1" w:after="100" w:afterAutospacing="1" w:line="240" w:lineRule="auto"/>
        <w:ind w:left="0" w:right="0" w:firstLine="0"/>
        <w:jc w:val="center"/>
        <w:rPr>
          <w:b/>
          <w:bCs/>
          <w:color w:val="auto"/>
          <w:szCs w:val="24"/>
        </w:rPr>
      </w:pPr>
    </w:p>
    <w:p w:rsidR="00B1624F" w:rsidRDefault="00B1624F" w:rsidP="00430A79">
      <w:pPr>
        <w:spacing w:before="100" w:beforeAutospacing="1" w:after="100" w:afterAutospacing="1" w:line="240" w:lineRule="auto"/>
        <w:ind w:left="0" w:right="0" w:firstLine="0"/>
        <w:jc w:val="center"/>
        <w:rPr>
          <w:b/>
          <w:bCs/>
          <w:color w:val="auto"/>
          <w:szCs w:val="24"/>
        </w:rPr>
      </w:pPr>
    </w:p>
    <w:p w:rsidR="00B1624F" w:rsidRDefault="00B1624F" w:rsidP="00430A79">
      <w:pPr>
        <w:spacing w:before="100" w:beforeAutospacing="1" w:after="100" w:afterAutospacing="1" w:line="240" w:lineRule="auto"/>
        <w:ind w:left="0" w:right="0" w:firstLine="0"/>
        <w:jc w:val="center"/>
        <w:rPr>
          <w:b/>
          <w:bCs/>
          <w:color w:val="auto"/>
          <w:szCs w:val="24"/>
        </w:rPr>
      </w:pPr>
    </w:p>
    <w:p w:rsidR="00B1624F" w:rsidRDefault="00B1624F" w:rsidP="00430A79">
      <w:pPr>
        <w:spacing w:before="100" w:beforeAutospacing="1" w:after="100" w:afterAutospacing="1" w:line="240" w:lineRule="auto"/>
        <w:ind w:left="0" w:right="0" w:firstLine="0"/>
        <w:jc w:val="center"/>
        <w:rPr>
          <w:b/>
          <w:bCs/>
          <w:color w:val="auto"/>
          <w:szCs w:val="24"/>
        </w:rPr>
      </w:pPr>
    </w:p>
    <w:p w:rsidR="00B1624F" w:rsidRDefault="00B1624F" w:rsidP="00430A79">
      <w:pPr>
        <w:spacing w:before="100" w:beforeAutospacing="1" w:after="100" w:afterAutospacing="1" w:line="240" w:lineRule="auto"/>
        <w:ind w:left="0" w:right="0" w:firstLine="0"/>
        <w:jc w:val="center"/>
        <w:rPr>
          <w:b/>
          <w:bCs/>
          <w:color w:val="auto"/>
          <w:szCs w:val="24"/>
        </w:rPr>
      </w:pPr>
    </w:p>
    <w:p w:rsidR="00B1624F" w:rsidRDefault="00B1624F" w:rsidP="00430A79">
      <w:pPr>
        <w:spacing w:before="100" w:beforeAutospacing="1" w:after="100" w:afterAutospacing="1" w:line="240" w:lineRule="auto"/>
        <w:ind w:left="0" w:right="0" w:firstLine="0"/>
        <w:jc w:val="center"/>
        <w:rPr>
          <w:b/>
          <w:bCs/>
          <w:color w:val="auto"/>
          <w:szCs w:val="24"/>
        </w:rPr>
      </w:pPr>
    </w:p>
    <w:p w:rsidR="00B1624F" w:rsidRDefault="00B1624F" w:rsidP="00430A79">
      <w:pPr>
        <w:spacing w:before="100" w:beforeAutospacing="1" w:after="100" w:afterAutospacing="1" w:line="240" w:lineRule="auto"/>
        <w:ind w:left="0" w:right="0" w:firstLine="0"/>
        <w:jc w:val="center"/>
        <w:rPr>
          <w:b/>
          <w:bCs/>
          <w:color w:val="auto"/>
          <w:szCs w:val="24"/>
        </w:rPr>
      </w:pPr>
    </w:p>
    <w:p w:rsidR="00B1624F" w:rsidRDefault="00B1624F" w:rsidP="00430A79">
      <w:pPr>
        <w:spacing w:before="100" w:beforeAutospacing="1" w:after="100" w:afterAutospacing="1" w:line="240" w:lineRule="auto"/>
        <w:ind w:left="0" w:right="0" w:firstLine="0"/>
        <w:jc w:val="center"/>
        <w:rPr>
          <w:b/>
          <w:bCs/>
          <w:color w:val="auto"/>
          <w:szCs w:val="24"/>
        </w:rPr>
      </w:pPr>
    </w:p>
    <w:p w:rsidR="00B1624F" w:rsidRDefault="00B1624F" w:rsidP="00430A79">
      <w:pPr>
        <w:spacing w:before="100" w:beforeAutospacing="1" w:after="100" w:afterAutospacing="1" w:line="240" w:lineRule="auto"/>
        <w:ind w:left="0" w:right="0" w:firstLine="0"/>
        <w:jc w:val="center"/>
        <w:rPr>
          <w:b/>
          <w:bCs/>
          <w:color w:val="auto"/>
          <w:szCs w:val="24"/>
        </w:rPr>
      </w:pPr>
    </w:p>
    <w:p w:rsidR="00B1624F" w:rsidRDefault="00B1624F" w:rsidP="00430A79">
      <w:pPr>
        <w:spacing w:before="100" w:beforeAutospacing="1" w:after="100" w:afterAutospacing="1" w:line="240" w:lineRule="auto"/>
        <w:ind w:left="0" w:right="0" w:firstLine="0"/>
        <w:jc w:val="center"/>
        <w:rPr>
          <w:b/>
          <w:bCs/>
          <w:color w:val="auto"/>
          <w:szCs w:val="24"/>
        </w:rPr>
      </w:pPr>
    </w:p>
    <w:p w:rsidR="006D76A9" w:rsidRDefault="006D76A9" w:rsidP="006D76A9">
      <w:pPr>
        <w:spacing w:before="100" w:beforeAutospacing="1" w:after="100" w:afterAutospacing="1" w:line="240" w:lineRule="auto"/>
        <w:ind w:left="0" w:right="0" w:firstLine="0"/>
        <w:jc w:val="center"/>
        <w:rPr>
          <w:b/>
          <w:bCs/>
          <w:color w:val="auto"/>
          <w:szCs w:val="24"/>
        </w:rPr>
        <w:sectPr w:rsidR="006D76A9" w:rsidSect="00DF2294">
          <w:footerReference w:type="default" r:id="rId8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B1624F" w:rsidRDefault="00B1624F" w:rsidP="006D76A9">
      <w:pPr>
        <w:spacing w:before="100" w:beforeAutospacing="1" w:after="100" w:afterAutospacing="1" w:line="240" w:lineRule="auto"/>
        <w:ind w:left="0" w:right="0" w:firstLine="0"/>
        <w:jc w:val="center"/>
        <w:rPr>
          <w:b/>
          <w:bCs/>
          <w:color w:val="auto"/>
          <w:szCs w:val="24"/>
        </w:rPr>
      </w:pPr>
    </w:p>
    <w:p w:rsidR="00430A79" w:rsidRPr="00430A79" w:rsidRDefault="00430A79" w:rsidP="00430A79">
      <w:pPr>
        <w:spacing w:before="100" w:beforeAutospacing="1" w:after="100" w:afterAutospacing="1" w:line="240" w:lineRule="auto"/>
        <w:ind w:left="0" w:right="0" w:firstLine="0"/>
        <w:jc w:val="center"/>
        <w:rPr>
          <w:color w:val="auto"/>
          <w:szCs w:val="24"/>
        </w:rPr>
      </w:pPr>
      <w:r w:rsidRPr="00430A79">
        <w:rPr>
          <w:b/>
          <w:bCs/>
          <w:color w:val="auto"/>
          <w:szCs w:val="24"/>
        </w:rPr>
        <w:t>ТЕМАТИЧЕСКОЕ ПЛАНИРОВАНИЕ</w:t>
      </w:r>
    </w:p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07"/>
        <w:gridCol w:w="4906"/>
        <w:gridCol w:w="2254"/>
        <w:gridCol w:w="3153"/>
        <w:gridCol w:w="2910"/>
      </w:tblGrid>
      <w:tr w:rsidR="006D76A9" w:rsidRPr="00430A79" w:rsidTr="006D76A9">
        <w:trPr>
          <w:tblCellSpacing w:w="0" w:type="dxa"/>
        </w:trPr>
        <w:tc>
          <w:tcPr>
            <w:tcW w:w="54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>№</w:t>
            </w:r>
          </w:p>
        </w:tc>
        <w:tc>
          <w:tcPr>
            <w:tcW w:w="165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6D76A9" w:rsidP="00B1624F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430A79">
              <w:rPr>
                <w:b/>
                <w:bCs/>
                <w:color w:val="auto"/>
                <w:szCs w:val="24"/>
              </w:rPr>
              <w:t xml:space="preserve">Тема </w:t>
            </w:r>
          </w:p>
        </w:tc>
        <w:tc>
          <w:tcPr>
            <w:tcW w:w="76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430A79">
              <w:rPr>
                <w:b/>
                <w:bCs/>
                <w:color w:val="auto"/>
                <w:szCs w:val="24"/>
              </w:rPr>
              <w:t>Кол-во часов</w:t>
            </w:r>
          </w:p>
        </w:tc>
        <w:tc>
          <w:tcPr>
            <w:tcW w:w="10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План </w:t>
            </w:r>
          </w:p>
        </w:tc>
        <w:tc>
          <w:tcPr>
            <w:tcW w:w="98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Факт </w:t>
            </w:r>
          </w:p>
        </w:tc>
      </w:tr>
      <w:tr w:rsidR="006D76A9" w:rsidRPr="00430A79" w:rsidTr="006D76A9">
        <w:trPr>
          <w:tblCellSpacing w:w="0" w:type="dxa"/>
        </w:trPr>
        <w:tc>
          <w:tcPr>
            <w:tcW w:w="54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>1</w:t>
            </w:r>
          </w:p>
        </w:tc>
        <w:tc>
          <w:tcPr>
            <w:tcW w:w="165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 xml:space="preserve">Введение. </w:t>
            </w:r>
          </w:p>
        </w:tc>
        <w:tc>
          <w:tcPr>
            <w:tcW w:w="76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>1</w:t>
            </w:r>
          </w:p>
        </w:tc>
        <w:tc>
          <w:tcPr>
            <w:tcW w:w="10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98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6D76A9" w:rsidRPr="00430A79" w:rsidTr="006D76A9">
        <w:trPr>
          <w:tblCellSpacing w:w="0" w:type="dxa"/>
        </w:trPr>
        <w:tc>
          <w:tcPr>
            <w:tcW w:w="54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>2, 3</w:t>
            </w:r>
          </w:p>
        </w:tc>
        <w:tc>
          <w:tcPr>
            <w:tcW w:w="165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>Повторение основных сведений по теории литературы. Литературное произведение</w:t>
            </w:r>
            <w:r w:rsidR="00A51B2C">
              <w:rPr>
                <w:color w:val="auto"/>
                <w:szCs w:val="24"/>
              </w:rPr>
              <w:t xml:space="preserve"> </w:t>
            </w:r>
            <w:r w:rsidRPr="00430A79">
              <w:rPr>
                <w:color w:val="auto"/>
                <w:szCs w:val="24"/>
              </w:rPr>
              <w:t xml:space="preserve">как идейно-художественное целое. Особенности эпических, лирических, драматических произведений. </w:t>
            </w:r>
          </w:p>
        </w:tc>
        <w:tc>
          <w:tcPr>
            <w:tcW w:w="76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>2</w:t>
            </w:r>
          </w:p>
        </w:tc>
        <w:tc>
          <w:tcPr>
            <w:tcW w:w="10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98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6D76A9" w:rsidRPr="00430A79" w:rsidTr="006D76A9">
        <w:trPr>
          <w:tblCellSpacing w:w="0" w:type="dxa"/>
        </w:trPr>
        <w:tc>
          <w:tcPr>
            <w:tcW w:w="54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>4, 5</w:t>
            </w:r>
          </w:p>
        </w:tc>
        <w:tc>
          <w:tcPr>
            <w:tcW w:w="165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>Выбор темы и ее анализ.</w:t>
            </w:r>
          </w:p>
        </w:tc>
        <w:tc>
          <w:tcPr>
            <w:tcW w:w="76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>2</w:t>
            </w:r>
          </w:p>
        </w:tc>
        <w:tc>
          <w:tcPr>
            <w:tcW w:w="10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98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6D76A9" w:rsidRPr="00430A79" w:rsidTr="006D76A9">
        <w:trPr>
          <w:tblCellSpacing w:w="0" w:type="dxa"/>
        </w:trPr>
        <w:tc>
          <w:tcPr>
            <w:tcW w:w="54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A51B2C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6, 7</w:t>
            </w:r>
          </w:p>
        </w:tc>
        <w:tc>
          <w:tcPr>
            <w:tcW w:w="165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 xml:space="preserve">План сочинения. Типы планов. Раскрытие понятий логичность, последовательность речи. </w:t>
            </w:r>
          </w:p>
        </w:tc>
        <w:tc>
          <w:tcPr>
            <w:tcW w:w="76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>2</w:t>
            </w:r>
          </w:p>
        </w:tc>
        <w:tc>
          <w:tcPr>
            <w:tcW w:w="10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98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6D76A9" w:rsidRPr="00430A79" w:rsidTr="006D76A9">
        <w:trPr>
          <w:tblCellSpacing w:w="0" w:type="dxa"/>
        </w:trPr>
        <w:tc>
          <w:tcPr>
            <w:tcW w:w="54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A51B2C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8, 9, 10</w:t>
            </w:r>
          </w:p>
        </w:tc>
        <w:tc>
          <w:tcPr>
            <w:tcW w:w="165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 xml:space="preserve">Композиционная организация сочинения. Виды вступлений. Требования к написанию основной части сочинения. Трудности при написании заключительной части сочинения. </w:t>
            </w:r>
          </w:p>
        </w:tc>
        <w:tc>
          <w:tcPr>
            <w:tcW w:w="76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>3</w:t>
            </w:r>
          </w:p>
        </w:tc>
        <w:tc>
          <w:tcPr>
            <w:tcW w:w="10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98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6D76A9" w:rsidRPr="00430A79" w:rsidTr="006D76A9">
        <w:trPr>
          <w:tblCellSpacing w:w="0" w:type="dxa"/>
        </w:trPr>
        <w:tc>
          <w:tcPr>
            <w:tcW w:w="54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A51B2C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11, 12</w:t>
            </w:r>
          </w:p>
        </w:tc>
        <w:tc>
          <w:tcPr>
            <w:tcW w:w="165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>Проблемно-тематическая типология сочинений.</w:t>
            </w:r>
          </w:p>
        </w:tc>
        <w:tc>
          <w:tcPr>
            <w:tcW w:w="76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>2</w:t>
            </w:r>
          </w:p>
        </w:tc>
        <w:tc>
          <w:tcPr>
            <w:tcW w:w="10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98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6D76A9" w:rsidRPr="00430A79" w:rsidTr="006D76A9">
        <w:trPr>
          <w:tblCellSpacing w:w="0" w:type="dxa"/>
        </w:trPr>
        <w:tc>
          <w:tcPr>
            <w:tcW w:w="54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A51B2C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13, 14</w:t>
            </w:r>
          </w:p>
        </w:tc>
        <w:tc>
          <w:tcPr>
            <w:tcW w:w="165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 xml:space="preserve">Сочинения-характеристики, сочинения литературно-критические, сочинения на «свободную» тему. </w:t>
            </w:r>
          </w:p>
        </w:tc>
        <w:tc>
          <w:tcPr>
            <w:tcW w:w="76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>2</w:t>
            </w:r>
          </w:p>
        </w:tc>
        <w:tc>
          <w:tcPr>
            <w:tcW w:w="10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98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6D76A9" w:rsidRPr="00430A79" w:rsidTr="006D76A9">
        <w:trPr>
          <w:tblCellSpacing w:w="0" w:type="dxa"/>
        </w:trPr>
        <w:tc>
          <w:tcPr>
            <w:tcW w:w="54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A51B2C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15, 16</w:t>
            </w:r>
          </w:p>
        </w:tc>
        <w:tc>
          <w:tcPr>
            <w:tcW w:w="165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>Жанровая классификация сочинений.</w:t>
            </w:r>
          </w:p>
        </w:tc>
        <w:tc>
          <w:tcPr>
            <w:tcW w:w="76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>2</w:t>
            </w:r>
          </w:p>
        </w:tc>
        <w:tc>
          <w:tcPr>
            <w:tcW w:w="10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98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6D76A9" w:rsidRPr="00430A79" w:rsidTr="006D76A9">
        <w:trPr>
          <w:tblCellSpacing w:w="0" w:type="dxa"/>
        </w:trPr>
        <w:tc>
          <w:tcPr>
            <w:tcW w:w="54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A51B2C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17, 18</w:t>
            </w:r>
          </w:p>
        </w:tc>
        <w:tc>
          <w:tcPr>
            <w:tcW w:w="165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 xml:space="preserve">Сочинение-литературный портрет. Особенности создания портретной характеристики. Искусство портрета как раскрытие внутреннего облика персонажа. </w:t>
            </w:r>
          </w:p>
        </w:tc>
        <w:tc>
          <w:tcPr>
            <w:tcW w:w="76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>2</w:t>
            </w:r>
          </w:p>
        </w:tc>
        <w:tc>
          <w:tcPr>
            <w:tcW w:w="10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98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6D76A9" w:rsidRPr="00430A79" w:rsidTr="006D76A9">
        <w:trPr>
          <w:tblCellSpacing w:w="0" w:type="dxa"/>
        </w:trPr>
        <w:tc>
          <w:tcPr>
            <w:tcW w:w="54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A51B2C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19, 20</w:t>
            </w:r>
          </w:p>
        </w:tc>
        <w:tc>
          <w:tcPr>
            <w:tcW w:w="165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>Знакомство с эссе как жанром литературного произведения.</w:t>
            </w:r>
          </w:p>
        </w:tc>
        <w:tc>
          <w:tcPr>
            <w:tcW w:w="76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>2</w:t>
            </w:r>
          </w:p>
        </w:tc>
        <w:tc>
          <w:tcPr>
            <w:tcW w:w="10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98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6D76A9" w:rsidRPr="00430A79" w:rsidTr="006D76A9">
        <w:trPr>
          <w:tblCellSpacing w:w="0" w:type="dxa"/>
        </w:trPr>
        <w:tc>
          <w:tcPr>
            <w:tcW w:w="54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A51B2C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lastRenderedPageBreak/>
              <w:t>21, 22</w:t>
            </w:r>
          </w:p>
        </w:tc>
        <w:tc>
          <w:tcPr>
            <w:tcW w:w="165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 xml:space="preserve">Сочинение-эссе, особенности написания, отбора материала, выражения позиции учащихся. </w:t>
            </w:r>
          </w:p>
        </w:tc>
        <w:tc>
          <w:tcPr>
            <w:tcW w:w="76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>2</w:t>
            </w:r>
          </w:p>
        </w:tc>
        <w:tc>
          <w:tcPr>
            <w:tcW w:w="10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98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6D76A9" w:rsidRPr="00430A79" w:rsidTr="006D76A9">
        <w:trPr>
          <w:tblCellSpacing w:w="0" w:type="dxa"/>
        </w:trPr>
        <w:tc>
          <w:tcPr>
            <w:tcW w:w="54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A51B2C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23, 24</w:t>
            </w:r>
          </w:p>
        </w:tc>
        <w:tc>
          <w:tcPr>
            <w:tcW w:w="165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>Сочинение-рецензия. Особенности жанра. Требования к написанию рецензии.</w:t>
            </w:r>
          </w:p>
        </w:tc>
        <w:tc>
          <w:tcPr>
            <w:tcW w:w="76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>2</w:t>
            </w:r>
          </w:p>
        </w:tc>
        <w:tc>
          <w:tcPr>
            <w:tcW w:w="10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98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6D76A9" w:rsidRPr="00430A79" w:rsidTr="006D76A9">
        <w:trPr>
          <w:tblCellSpacing w:w="0" w:type="dxa"/>
        </w:trPr>
        <w:tc>
          <w:tcPr>
            <w:tcW w:w="54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A51B2C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25, 26</w:t>
            </w:r>
          </w:p>
        </w:tc>
        <w:tc>
          <w:tcPr>
            <w:tcW w:w="165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>Сочинение-сравнительная характеристика. Особенности жанра.</w:t>
            </w:r>
          </w:p>
        </w:tc>
        <w:tc>
          <w:tcPr>
            <w:tcW w:w="76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>2</w:t>
            </w:r>
          </w:p>
        </w:tc>
        <w:tc>
          <w:tcPr>
            <w:tcW w:w="10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98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6D76A9" w:rsidRPr="00430A79" w:rsidTr="006D76A9">
        <w:trPr>
          <w:trHeight w:val="570"/>
          <w:tblCellSpacing w:w="0" w:type="dxa"/>
        </w:trPr>
        <w:tc>
          <w:tcPr>
            <w:tcW w:w="54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A51B2C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27, 28</w:t>
            </w:r>
          </w:p>
        </w:tc>
        <w:tc>
          <w:tcPr>
            <w:tcW w:w="165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 xml:space="preserve">Сочинение-анализ эпизода. Понятие эпизода как части целого произведения. </w:t>
            </w:r>
          </w:p>
        </w:tc>
        <w:tc>
          <w:tcPr>
            <w:tcW w:w="76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>2</w:t>
            </w:r>
          </w:p>
        </w:tc>
        <w:tc>
          <w:tcPr>
            <w:tcW w:w="10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98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6D76A9" w:rsidRPr="00430A79" w:rsidTr="006D76A9">
        <w:trPr>
          <w:tblCellSpacing w:w="0" w:type="dxa"/>
        </w:trPr>
        <w:tc>
          <w:tcPr>
            <w:tcW w:w="54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A51B2C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29, 30</w:t>
            </w:r>
          </w:p>
        </w:tc>
        <w:tc>
          <w:tcPr>
            <w:tcW w:w="165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>Стилистические ошибки в сочинениях.</w:t>
            </w:r>
          </w:p>
        </w:tc>
        <w:tc>
          <w:tcPr>
            <w:tcW w:w="76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D76A9" w:rsidRPr="00430A79" w:rsidRDefault="00A51B2C" w:rsidP="00430A79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  <w:tc>
          <w:tcPr>
            <w:tcW w:w="10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98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6D76A9" w:rsidRPr="00430A79" w:rsidTr="006D76A9">
        <w:trPr>
          <w:tblCellSpacing w:w="0" w:type="dxa"/>
        </w:trPr>
        <w:tc>
          <w:tcPr>
            <w:tcW w:w="54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31, 32</w:t>
            </w:r>
          </w:p>
        </w:tc>
        <w:tc>
          <w:tcPr>
            <w:tcW w:w="165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 xml:space="preserve">Нормы литературного языка. Виды грамматических ошибок. </w:t>
            </w:r>
          </w:p>
        </w:tc>
        <w:tc>
          <w:tcPr>
            <w:tcW w:w="76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>2</w:t>
            </w:r>
          </w:p>
        </w:tc>
        <w:tc>
          <w:tcPr>
            <w:tcW w:w="10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98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  <w:tr w:rsidR="006D76A9" w:rsidRPr="00430A79" w:rsidTr="006D76A9">
        <w:trPr>
          <w:tblCellSpacing w:w="0" w:type="dxa"/>
        </w:trPr>
        <w:tc>
          <w:tcPr>
            <w:tcW w:w="54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>33</w:t>
            </w:r>
            <w:r>
              <w:rPr>
                <w:color w:val="auto"/>
                <w:szCs w:val="24"/>
              </w:rPr>
              <w:t>, 34, 35</w:t>
            </w:r>
            <w:r w:rsidRPr="00430A79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165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  <w:r w:rsidRPr="00430A79">
              <w:rPr>
                <w:color w:val="auto"/>
                <w:szCs w:val="24"/>
              </w:rPr>
              <w:t xml:space="preserve">Написание сочинений разных жанров на заданную тему (практикум). </w:t>
            </w:r>
          </w:p>
        </w:tc>
        <w:tc>
          <w:tcPr>
            <w:tcW w:w="76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</w:t>
            </w:r>
          </w:p>
        </w:tc>
        <w:tc>
          <w:tcPr>
            <w:tcW w:w="1063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98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76A9" w:rsidRPr="00430A79" w:rsidRDefault="006D76A9" w:rsidP="00430A79">
            <w:pPr>
              <w:spacing w:before="100" w:beforeAutospacing="1" w:after="100" w:afterAutospacing="1" w:line="240" w:lineRule="auto"/>
              <w:ind w:left="0" w:right="0" w:firstLine="0"/>
              <w:jc w:val="left"/>
              <w:rPr>
                <w:color w:val="auto"/>
                <w:szCs w:val="24"/>
              </w:rPr>
            </w:pPr>
          </w:p>
        </w:tc>
      </w:tr>
    </w:tbl>
    <w:p w:rsidR="00430A79" w:rsidRPr="00430A79" w:rsidRDefault="00430A79" w:rsidP="00430A79">
      <w:pPr>
        <w:spacing w:before="100" w:beforeAutospacing="1" w:after="100" w:afterAutospacing="1" w:line="240" w:lineRule="auto"/>
        <w:ind w:left="0" w:right="0" w:firstLine="0"/>
        <w:jc w:val="left"/>
        <w:rPr>
          <w:color w:val="auto"/>
          <w:szCs w:val="24"/>
        </w:rPr>
      </w:pPr>
    </w:p>
    <w:p w:rsidR="00430A79" w:rsidRPr="00430A79" w:rsidRDefault="00430A79" w:rsidP="006D76A9">
      <w:pPr>
        <w:spacing w:before="100" w:beforeAutospacing="1" w:after="100" w:afterAutospacing="1" w:line="240" w:lineRule="auto"/>
        <w:ind w:left="0" w:right="0" w:firstLine="0"/>
        <w:jc w:val="center"/>
        <w:rPr>
          <w:color w:val="auto"/>
          <w:szCs w:val="24"/>
        </w:rPr>
      </w:pPr>
      <w:r w:rsidRPr="00430A79">
        <w:rPr>
          <w:b/>
          <w:bCs/>
          <w:color w:val="auto"/>
          <w:szCs w:val="24"/>
        </w:rPr>
        <w:t>УЧЕБНО-МЕТОДИЧЕСКОЕ ОБЕСПЕЧЕНИЕ</w:t>
      </w:r>
    </w:p>
    <w:p w:rsidR="00430A79" w:rsidRPr="00430A79" w:rsidRDefault="00430A79" w:rsidP="00430A79">
      <w:pPr>
        <w:spacing w:before="100" w:beforeAutospacing="1" w:after="100" w:afterAutospacing="1" w:line="240" w:lineRule="auto"/>
        <w:ind w:left="0" w:right="0" w:firstLine="0"/>
        <w:jc w:val="center"/>
        <w:rPr>
          <w:color w:val="auto"/>
          <w:szCs w:val="24"/>
        </w:rPr>
      </w:pPr>
      <w:r w:rsidRPr="00430A79">
        <w:rPr>
          <w:b/>
          <w:bCs/>
          <w:color w:val="auto"/>
          <w:szCs w:val="24"/>
        </w:rPr>
        <w:t>Электронные ресурсы</w:t>
      </w:r>
    </w:p>
    <w:p w:rsidR="00DA5540" w:rsidRPr="00557EB0" w:rsidRDefault="00DA5540" w:rsidP="00DA5540">
      <w:pPr>
        <w:rPr>
          <w:szCs w:val="24"/>
        </w:rPr>
      </w:pPr>
      <w:r w:rsidRPr="00557EB0">
        <w:rPr>
          <w:szCs w:val="24"/>
        </w:rPr>
        <w:t>Материалы ФИПИ</w:t>
      </w:r>
    </w:p>
    <w:p w:rsidR="00DA5540" w:rsidRPr="00557EB0" w:rsidRDefault="00DA5540" w:rsidP="00DA5540">
      <w:pPr>
        <w:rPr>
          <w:b/>
          <w:bCs/>
        </w:rPr>
      </w:pPr>
      <w:r w:rsidRPr="00557EB0">
        <w:rPr>
          <w:szCs w:val="24"/>
        </w:rPr>
        <w:t xml:space="preserve"> </w:t>
      </w:r>
      <w:hyperlink r:id="rId9" w:history="1">
        <w:r w:rsidRPr="00557EB0">
          <w:rPr>
            <w:rStyle w:val="a4"/>
            <w:b/>
            <w:bCs/>
            <w:lang w:val="en-US"/>
          </w:rPr>
          <w:t>http</w:t>
        </w:r>
        <w:r w:rsidRPr="00557EB0">
          <w:rPr>
            <w:rStyle w:val="a4"/>
            <w:b/>
            <w:bCs/>
          </w:rPr>
          <w:t>://</w:t>
        </w:r>
        <w:r w:rsidRPr="00557EB0">
          <w:rPr>
            <w:rStyle w:val="a4"/>
            <w:b/>
            <w:bCs/>
            <w:lang w:val="en-US"/>
          </w:rPr>
          <w:t>www</w:t>
        </w:r>
        <w:r w:rsidRPr="00557EB0">
          <w:rPr>
            <w:rStyle w:val="a4"/>
            <w:b/>
            <w:bCs/>
          </w:rPr>
          <w:t>.</w:t>
        </w:r>
        <w:proofErr w:type="spellStart"/>
        <w:r w:rsidRPr="00557EB0">
          <w:rPr>
            <w:rStyle w:val="a4"/>
            <w:b/>
            <w:bCs/>
            <w:lang w:val="en-US"/>
          </w:rPr>
          <w:t>proshkolu</w:t>
        </w:r>
        <w:proofErr w:type="spellEnd"/>
        <w:r w:rsidRPr="00557EB0">
          <w:rPr>
            <w:rStyle w:val="a4"/>
            <w:b/>
            <w:bCs/>
          </w:rPr>
          <w:t>.</w:t>
        </w:r>
        <w:proofErr w:type="spellStart"/>
        <w:r w:rsidRPr="00557EB0">
          <w:rPr>
            <w:rStyle w:val="a4"/>
            <w:b/>
            <w:bCs/>
            <w:lang w:val="en-US"/>
          </w:rPr>
          <w:t>ru</w:t>
        </w:r>
        <w:proofErr w:type="spellEnd"/>
        <w:r w:rsidRPr="00557EB0">
          <w:rPr>
            <w:rStyle w:val="a4"/>
            <w:b/>
            <w:bCs/>
          </w:rPr>
          <w:t>/</w:t>
        </w:r>
        <w:r w:rsidRPr="00557EB0">
          <w:rPr>
            <w:rStyle w:val="a4"/>
            <w:b/>
            <w:bCs/>
            <w:lang w:val="en-US"/>
          </w:rPr>
          <w:t>user</w:t>
        </w:r>
        <w:r w:rsidRPr="00557EB0">
          <w:rPr>
            <w:rStyle w:val="a4"/>
            <w:b/>
            <w:bCs/>
          </w:rPr>
          <w:t>/</w:t>
        </w:r>
        <w:proofErr w:type="spellStart"/>
        <w:r w:rsidRPr="00557EB0">
          <w:rPr>
            <w:rStyle w:val="a4"/>
            <w:b/>
            <w:bCs/>
            <w:lang w:val="en-US"/>
          </w:rPr>
          <w:t>ninsa</w:t>
        </w:r>
        <w:proofErr w:type="spellEnd"/>
        <w:r w:rsidRPr="00557EB0">
          <w:rPr>
            <w:rStyle w:val="a4"/>
            <w:b/>
            <w:bCs/>
          </w:rPr>
          <w:t>/</w:t>
        </w:r>
        <w:r w:rsidRPr="00557EB0">
          <w:rPr>
            <w:rStyle w:val="a4"/>
            <w:b/>
            <w:bCs/>
            <w:lang w:val="en-US"/>
          </w:rPr>
          <w:t>folder</w:t>
        </w:r>
        <w:r w:rsidRPr="00557EB0">
          <w:rPr>
            <w:rStyle w:val="a4"/>
            <w:b/>
            <w:bCs/>
          </w:rPr>
          <w:t>/914023</w:t>
        </w:r>
      </w:hyperlink>
      <w:hyperlink r:id="rId10" w:history="1">
        <w:r w:rsidRPr="00557EB0">
          <w:rPr>
            <w:rStyle w:val="a4"/>
            <w:b/>
            <w:bCs/>
          </w:rPr>
          <w:t>/</w:t>
        </w:r>
      </w:hyperlink>
    </w:p>
    <w:p w:rsidR="00DA5540" w:rsidRPr="00557EB0" w:rsidRDefault="00E00A34" w:rsidP="00DA5540">
      <w:pPr>
        <w:rPr>
          <w:b/>
          <w:bCs/>
        </w:rPr>
      </w:pPr>
      <w:hyperlink r:id="rId11" w:history="1">
        <w:r w:rsidR="00DA5540" w:rsidRPr="00557EB0">
          <w:rPr>
            <w:rStyle w:val="a4"/>
            <w:b/>
            <w:bCs/>
            <w:lang w:val="en-US"/>
          </w:rPr>
          <w:t>http</w:t>
        </w:r>
        <w:r w:rsidR="00DA5540" w:rsidRPr="00557EB0">
          <w:rPr>
            <w:rStyle w:val="a4"/>
            <w:b/>
            <w:bCs/>
          </w:rPr>
          <w:t>://</w:t>
        </w:r>
        <w:proofErr w:type="spellStart"/>
        <w:r w:rsidR="00DA5540" w:rsidRPr="00557EB0">
          <w:rPr>
            <w:rStyle w:val="a4"/>
            <w:b/>
            <w:bCs/>
            <w:lang w:val="en-US"/>
          </w:rPr>
          <w:t>xn</w:t>
        </w:r>
        <w:proofErr w:type="spellEnd"/>
        <w:r w:rsidR="00DA5540" w:rsidRPr="00557EB0">
          <w:rPr>
            <w:rStyle w:val="a4"/>
            <w:b/>
            <w:bCs/>
          </w:rPr>
          <w:t>----7</w:t>
        </w:r>
        <w:proofErr w:type="spellStart"/>
        <w:r w:rsidR="00DA5540" w:rsidRPr="00557EB0">
          <w:rPr>
            <w:rStyle w:val="a4"/>
            <w:b/>
            <w:bCs/>
            <w:lang w:val="en-US"/>
          </w:rPr>
          <w:t>sbanj</w:t>
        </w:r>
        <w:proofErr w:type="spellEnd"/>
        <w:r w:rsidR="00DA5540" w:rsidRPr="00557EB0">
          <w:rPr>
            <w:rStyle w:val="a4"/>
            <w:b/>
            <w:bCs/>
          </w:rPr>
          <w:t>0</w:t>
        </w:r>
        <w:proofErr w:type="spellStart"/>
        <w:r w:rsidR="00DA5540" w:rsidRPr="00557EB0">
          <w:rPr>
            <w:rStyle w:val="a4"/>
            <w:b/>
            <w:bCs/>
            <w:lang w:val="en-US"/>
          </w:rPr>
          <w:t>abzp</w:t>
        </w:r>
        <w:proofErr w:type="spellEnd"/>
        <w:r w:rsidR="00DA5540" w:rsidRPr="00557EB0">
          <w:rPr>
            <w:rStyle w:val="a4"/>
            <w:b/>
            <w:bCs/>
          </w:rPr>
          <w:t>7</w:t>
        </w:r>
        <w:proofErr w:type="spellStart"/>
        <w:r w:rsidR="00DA5540" w:rsidRPr="00557EB0">
          <w:rPr>
            <w:rStyle w:val="a4"/>
            <w:b/>
            <w:bCs/>
            <w:lang w:val="en-US"/>
          </w:rPr>
          <w:t>jza</w:t>
        </w:r>
        <w:proofErr w:type="spellEnd"/>
        <w:r w:rsidR="00DA5540" w:rsidRPr="00557EB0">
          <w:rPr>
            <w:rStyle w:val="a4"/>
            <w:b/>
            <w:bCs/>
          </w:rPr>
          <w:t>.</w:t>
        </w:r>
        <w:proofErr w:type="spellStart"/>
        <w:r w:rsidR="00DA5540" w:rsidRPr="00557EB0">
          <w:rPr>
            <w:rStyle w:val="a4"/>
            <w:b/>
            <w:bCs/>
            <w:lang w:val="en-US"/>
          </w:rPr>
          <w:t>xn</w:t>
        </w:r>
        <w:proofErr w:type="spellEnd"/>
        <w:r w:rsidR="00DA5540" w:rsidRPr="00557EB0">
          <w:rPr>
            <w:rStyle w:val="a4"/>
            <w:b/>
            <w:bCs/>
          </w:rPr>
          <w:t>--</w:t>
        </w:r>
      </w:hyperlink>
      <w:hyperlink r:id="rId12" w:history="1">
        <w:r w:rsidR="00DA5540" w:rsidRPr="00557EB0">
          <w:rPr>
            <w:rStyle w:val="a4"/>
            <w:b/>
            <w:bCs/>
            <w:lang w:val="en-US"/>
          </w:rPr>
          <w:t>p</w:t>
        </w:r>
        <w:r w:rsidR="00DA5540" w:rsidRPr="00557EB0">
          <w:rPr>
            <w:rStyle w:val="a4"/>
            <w:b/>
            <w:bCs/>
          </w:rPr>
          <w:t>1</w:t>
        </w:r>
        <w:proofErr w:type="spellStart"/>
        <w:r w:rsidR="00DA5540" w:rsidRPr="00557EB0">
          <w:rPr>
            <w:rStyle w:val="a4"/>
            <w:b/>
            <w:bCs/>
            <w:lang w:val="en-US"/>
          </w:rPr>
          <w:t>ai</w:t>
        </w:r>
        <w:proofErr w:type="spellEnd"/>
        <w:r w:rsidR="00DA5540" w:rsidRPr="00557EB0">
          <w:rPr>
            <w:rStyle w:val="a4"/>
            <w:b/>
            <w:bCs/>
          </w:rPr>
          <w:t>/</w:t>
        </w:r>
        <w:r w:rsidR="00DA5540" w:rsidRPr="00557EB0">
          <w:rPr>
            <w:rStyle w:val="a4"/>
            <w:b/>
            <w:bCs/>
            <w:lang w:val="en-US"/>
          </w:rPr>
          <w:t>index</w:t>
        </w:r>
        <w:r w:rsidR="00DA5540" w:rsidRPr="00557EB0">
          <w:rPr>
            <w:rStyle w:val="a4"/>
            <w:b/>
            <w:bCs/>
          </w:rPr>
          <w:t>.</w:t>
        </w:r>
        <w:proofErr w:type="spellStart"/>
        <w:r w:rsidR="00DA5540" w:rsidRPr="00557EB0">
          <w:rPr>
            <w:rStyle w:val="a4"/>
            <w:b/>
            <w:bCs/>
            <w:lang w:val="en-US"/>
          </w:rPr>
          <w:t>php</w:t>
        </w:r>
        <w:proofErr w:type="spellEnd"/>
        <w:r w:rsidR="00DA5540" w:rsidRPr="00557EB0">
          <w:rPr>
            <w:rStyle w:val="a4"/>
            <w:b/>
            <w:bCs/>
          </w:rPr>
          <w:t>/100-</w:t>
        </w:r>
        <w:proofErr w:type="spellStart"/>
        <w:r w:rsidR="00DA5540" w:rsidRPr="00557EB0">
          <w:rPr>
            <w:rStyle w:val="a4"/>
            <w:b/>
            <w:bCs/>
            <w:lang w:val="en-US"/>
          </w:rPr>
          <w:t>sochinenij</w:t>
        </w:r>
        <w:proofErr w:type="spellEnd"/>
        <w:r w:rsidR="00DA5540" w:rsidRPr="00557EB0">
          <w:rPr>
            <w:rStyle w:val="a4"/>
            <w:b/>
            <w:bCs/>
          </w:rPr>
          <w:t>-</w:t>
        </w:r>
        <w:proofErr w:type="spellStart"/>
        <w:r w:rsidR="00DA5540" w:rsidRPr="00557EB0">
          <w:rPr>
            <w:rStyle w:val="a4"/>
            <w:b/>
            <w:bCs/>
            <w:lang w:val="en-US"/>
          </w:rPr>
          <w:t>dlya</w:t>
        </w:r>
        <w:proofErr w:type="spellEnd"/>
        <w:r w:rsidR="00DA5540" w:rsidRPr="00557EB0">
          <w:rPr>
            <w:rStyle w:val="a4"/>
            <w:b/>
            <w:bCs/>
          </w:rPr>
          <w:t>-</w:t>
        </w:r>
        <w:proofErr w:type="spellStart"/>
        <w:r w:rsidR="00DA5540" w:rsidRPr="00557EB0">
          <w:rPr>
            <w:rStyle w:val="a4"/>
            <w:b/>
            <w:bCs/>
            <w:lang w:val="en-US"/>
          </w:rPr>
          <w:t>ege</w:t>
        </w:r>
        <w:proofErr w:type="spellEnd"/>
      </w:hyperlink>
    </w:p>
    <w:p w:rsidR="00DA5540" w:rsidRPr="00557EB0" w:rsidRDefault="00DA5540" w:rsidP="00DA5540">
      <w:pPr>
        <w:rPr>
          <w:szCs w:val="24"/>
        </w:rPr>
      </w:pPr>
    </w:p>
    <w:p w:rsidR="00430A79" w:rsidRPr="00430A79" w:rsidRDefault="00430A79" w:rsidP="00430A79">
      <w:pPr>
        <w:spacing w:before="100" w:beforeAutospacing="1" w:after="100" w:afterAutospacing="1" w:line="240" w:lineRule="auto"/>
        <w:ind w:left="0" w:right="0" w:firstLine="0"/>
        <w:jc w:val="left"/>
        <w:rPr>
          <w:color w:val="auto"/>
          <w:szCs w:val="24"/>
        </w:rPr>
      </w:pPr>
    </w:p>
    <w:p w:rsidR="00BE5DFF" w:rsidRDefault="00BE5DFF"/>
    <w:sectPr w:rsidR="00BE5DFF" w:rsidSect="006D76A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A34" w:rsidRDefault="00E00A34" w:rsidP="00CF5A50">
      <w:pPr>
        <w:spacing w:after="0" w:line="240" w:lineRule="auto"/>
      </w:pPr>
      <w:r>
        <w:separator/>
      </w:r>
    </w:p>
  </w:endnote>
  <w:endnote w:type="continuationSeparator" w:id="0">
    <w:p w:rsidR="00E00A34" w:rsidRDefault="00E00A34" w:rsidP="00CF5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2641413"/>
      <w:docPartObj>
        <w:docPartGallery w:val="Page Numbers (Bottom of Page)"/>
        <w:docPartUnique/>
      </w:docPartObj>
    </w:sdtPr>
    <w:sdtEndPr/>
    <w:sdtContent>
      <w:p w:rsidR="00CF5A50" w:rsidRDefault="00CF5A5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2294">
          <w:rPr>
            <w:noProof/>
          </w:rPr>
          <w:t>4</w:t>
        </w:r>
        <w:r>
          <w:fldChar w:fldCharType="end"/>
        </w:r>
      </w:p>
    </w:sdtContent>
  </w:sdt>
  <w:p w:rsidR="00CF5A50" w:rsidRDefault="00CF5A5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A34" w:rsidRDefault="00E00A34" w:rsidP="00CF5A50">
      <w:pPr>
        <w:spacing w:after="0" w:line="240" w:lineRule="auto"/>
      </w:pPr>
      <w:r>
        <w:separator/>
      </w:r>
    </w:p>
  </w:footnote>
  <w:footnote w:type="continuationSeparator" w:id="0">
    <w:p w:rsidR="00E00A34" w:rsidRDefault="00E00A34" w:rsidP="00CF5A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D42DF"/>
    <w:multiLevelType w:val="hybridMultilevel"/>
    <w:tmpl w:val="71CE5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E85CBA"/>
    <w:multiLevelType w:val="multilevel"/>
    <w:tmpl w:val="42029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E6046B"/>
    <w:multiLevelType w:val="multilevel"/>
    <w:tmpl w:val="7820C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F12CC5"/>
    <w:multiLevelType w:val="multilevel"/>
    <w:tmpl w:val="9D08C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425BC1"/>
    <w:multiLevelType w:val="multilevel"/>
    <w:tmpl w:val="8DD23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3A9"/>
    <w:rsid w:val="00430A79"/>
    <w:rsid w:val="006D76A9"/>
    <w:rsid w:val="00A51B2C"/>
    <w:rsid w:val="00B1624F"/>
    <w:rsid w:val="00B163A9"/>
    <w:rsid w:val="00BE5DFF"/>
    <w:rsid w:val="00CF5A50"/>
    <w:rsid w:val="00DA5540"/>
    <w:rsid w:val="00DF2294"/>
    <w:rsid w:val="00E0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A79"/>
    <w:pPr>
      <w:spacing w:after="129" w:line="243" w:lineRule="auto"/>
      <w:ind w:left="259" w:right="9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A79"/>
    <w:pPr>
      <w:ind w:left="720"/>
      <w:contextualSpacing/>
    </w:pPr>
  </w:style>
  <w:style w:type="character" w:styleId="a4">
    <w:name w:val="Hyperlink"/>
    <w:basedOn w:val="a0"/>
    <w:rsid w:val="00DA5540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F5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5A50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7">
    <w:name w:val="footer"/>
    <w:basedOn w:val="a"/>
    <w:link w:val="a8"/>
    <w:uiPriority w:val="99"/>
    <w:unhideWhenUsed/>
    <w:rsid w:val="00CF5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F5A50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5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F5A50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A79"/>
    <w:pPr>
      <w:spacing w:after="129" w:line="243" w:lineRule="auto"/>
      <w:ind w:left="259" w:right="9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A79"/>
    <w:pPr>
      <w:ind w:left="720"/>
      <w:contextualSpacing/>
    </w:pPr>
  </w:style>
  <w:style w:type="character" w:styleId="a4">
    <w:name w:val="Hyperlink"/>
    <w:basedOn w:val="a0"/>
    <w:rsid w:val="00DA5540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F5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5A50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7">
    <w:name w:val="footer"/>
    <w:basedOn w:val="a"/>
    <w:link w:val="a8"/>
    <w:uiPriority w:val="99"/>
    <w:unhideWhenUsed/>
    <w:rsid w:val="00CF5A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F5A50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F5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F5A50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&#1082;&#1072;&#1087;&#1082;&#1072;&#1085;&#1099;-&#1077;&#1075;&#1101;.&#1088;&#1092;/index.php/100-sochinenij-dlya-eg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&#1082;&#1072;&#1087;&#1082;&#1072;&#1085;&#1099;-&#1077;&#1075;&#1101;.&#1088;&#1092;/index.php/100-sochinenij-dlya-eg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roshkolu.ru/user/ninsa/folder/914023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shkolu.ru/user/ninsa/folder/914023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1769</Words>
  <Characters>10086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Антон</cp:lastModifiedBy>
  <cp:revision>6</cp:revision>
  <cp:lastPrinted>2020-11-04T05:48:00Z</cp:lastPrinted>
  <dcterms:created xsi:type="dcterms:W3CDTF">2020-10-27T04:42:00Z</dcterms:created>
  <dcterms:modified xsi:type="dcterms:W3CDTF">2021-11-11T11:27:00Z</dcterms:modified>
</cp:coreProperties>
</file>